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081" w:rsidRPr="009D055B" w:rsidRDefault="00812081" w:rsidP="00812081">
      <w:pPr>
        <w:tabs>
          <w:tab w:val="left" w:pos="4980"/>
        </w:tabs>
        <w:autoSpaceDE w:val="0"/>
        <w:autoSpaceDN w:val="0"/>
        <w:adjustRightInd w:val="0"/>
        <w:spacing w:line="360" w:lineRule="atLeast"/>
        <w:jc w:val="center"/>
      </w:pPr>
      <w:r>
        <w:rPr>
          <w:noProof/>
        </w:rPr>
        <w:drawing>
          <wp:inline distT="0" distB="0" distL="0" distR="0">
            <wp:extent cx="998220" cy="1417320"/>
            <wp:effectExtent l="0" t="0" r="0" b="0"/>
            <wp:docPr id="1" name="Picture 1" descr="38-when-lying-on-paper-human-rights-can-hurt-simore-verza-italy-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8-when-lying-on-paper-human-rights-can-hurt-simore-verza-italy-thum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8220" cy="1417320"/>
                    </a:xfrm>
                    <a:prstGeom prst="rect">
                      <a:avLst/>
                    </a:prstGeom>
                    <a:noFill/>
                    <a:ln>
                      <a:noFill/>
                    </a:ln>
                  </pic:spPr>
                </pic:pic>
              </a:graphicData>
            </a:graphic>
          </wp:inline>
        </w:drawing>
      </w:r>
    </w:p>
    <w:p w:rsidR="00812081" w:rsidRDefault="00812081" w:rsidP="00812081">
      <w:pPr>
        <w:autoSpaceDE w:val="0"/>
        <w:autoSpaceDN w:val="0"/>
        <w:adjustRightInd w:val="0"/>
        <w:spacing w:line="360" w:lineRule="atLeast"/>
        <w:rPr>
          <w:rFonts w:ascii="Helv" w:hAnsi="Helv" w:cs="Helv"/>
          <w:color w:val="000000"/>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-1085850</wp:posOffset>
                </wp:positionH>
                <wp:positionV relativeFrom="paragraph">
                  <wp:posOffset>635</wp:posOffset>
                </wp:positionV>
                <wp:extent cx="7524750" cy="560705"/>
                <wp:effectExtent l="9525" t="8890" r="952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0" cy="560705"/>
                        </a:xfrm>
                        <a:prstGeom prst="rect">
                          <a:avLst/>
                        </a:prstGeom>
                        <a:solidFill>
                          <a:srgbClr val="FFFFFF"/>
                        </a:solidFill>
                        <a:ln w="9525">
                          <a:solidFill>
                            <a:srgbClr val="000000"/>
                          </a:solidFill>
                          <a:miter lim="800000"/>
                          <a:headEnd/>
                          <a:tailEnd/>
                        </a:ln>
                      </wps:spPr>
                      <wps:txbx>
                        <w:txbxContent>
                          <w:p w:rsidR="00812081" w:rsidRDefault="00812081" w:rsidP="00812081">
                            <w:pPr>
                              <w:jc w:val="center"/>
                              <w:rPr>
                                <w:sz w:val="20"/>
                                <w:szCs w:val="20"/>
                              </w:rPr>
                            </w:pPr>
                            <w:proofErr w:type="gramStart"/>
                            <w:r w:rsidRPr="00BF155D">
                              <w:rPr>
                                <w:i/>
                                <w:sz w:val="20"/>
                                <w:szCs w:val="20"/>
                              </w:rPr>
                              <w:t>Action for Human Rights.</w:t>
                            </w:r>
                            <w:proofErr w:type="gramEnd"/>
                            <w:r w:rsidRPr="00BF155D">
                              <w:rPr>
                                <w:i/>
                                <w:sz w:val="20"/>
                                <w:szCs w:val="20"/>
                              </w:rPr>
                              <w:t xml:space="preserve"> Hope for Humanity</w:t>
                            </w:r>
                            <w:r w:rsidRPr="00BF155D">
                              <w:rPr>
                                <w:sz w:val="20"/>
                                <w:szCs w:val="20"/>
                              </w:rPr>
                              <w:t>.</w:t>
                            </w:r>
                          </w:p>
                          <w:p w:rsidR="00812081" w:rsidRPr="00BF155D" w:rsidRDefault="00812081" w:rsidP="00812081">
                            <w:pPr>
                              <w:jc w:val="center"/>
                              <w:rPr>
                                <w:sz w:val="20"/>
                                <w:szCs w:val="20"/>
                              </w:rPr>
                            </w:pPr>
                          </w:p>
                          <w:p w:rsidR="00812081" w:rsidRPr="00BF155D" w:rsidRDefault="00812081" w:rsidP="00812081">
                            <w:pPr>
                              <w:jc w:val="center"/>
                              <w:rPr>
                                <w:rStyle w:val="red1"/>
                                <w:sz w:val="20"/>
                                <w:szCs w:val="20"/>
                              </w:rPr>
                            </w:pPr>
                            <w:r w:rsidRPr="005E7B88">
                              <w:rPr>
                                <w:rFonts w:ascii="Calibri" w:hAnsi="Calibri"/>
                                <w:b/>
                                <w:color w:val="000000"/>
                                <w:sz w:val="20"/>
                                <w:szCs w:val="20"/>
                              </w:rPr>
                              <w:t>Those who cannot remember the past are condemned to repeat it.</w:t>
                            </w:r>
                            <w:r>
                              <w:rPr>
                                <w:rFonts w:ascii="Verdana" w:hAnsi="Verdana"/>
                                <w:color w:val="000000"/>
                                <w:sz w:val="20"/>
                                <w:szCs w:val="20"/>
                              </w:rPr>
                              <w:t xml:space="preserve"> </w:t>
                            </w:r>
                            <w:r w:rsidRPr="00BF155D">
                              <w:rPr>
                                <w:rStyle w:val="red1"/>
                                <w:sz w:val="20"/>
                                <w:szCs w:val="20"/>
                              </w:rPr>
                              <w:t>George Santayana</w:t>
                            </w:r>
                          </w:p>
                          <w:p w:rsidR="00812081" w:rsidRPr="00BF155D" w:rsidRDefault="00812081" w:rsidP="00812081">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05pt;width:592.5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">
                <v:textbox>
                  <w:txbxContent>
                    <w:p w:rsidR="00812081" w:rsidRDefault="00812081" w:rsidP="00812081">
                      <w:pPr>
                        <w:jc w:val="center"/>
                        <w:rPr>
                          <w:sz w:val="20"/>
                          <w:szCs w:val="20"/>
                        </w:rPr>
                      </w:pPr>
                      <w:proofErr w:type="gramStart"/>
                      <w:r w:rsidRPr="00BF155D">
                        <w:rPr>
                          <w:i/>
                          <w:sz w:val="20"/>
                          <w:szCs w:val="20"/>
                        </w:rPr>
                        <w:t>Action for Human Rights.</w:t>
                      </w:r>
                      <w:proofErr w:type="gramEnd"/>
                      <w:r w:rsidRPr="00BF155D">
                        <w:rPr>
                          <w:i/>
                          <w:sz w:val="20"/>
                          <w:szCs w:val="20"/>
                        </w:rPr>
                        <w:t xml:space="preserve"> Hope for Humanity</w:t>
                      </w:r>
                      <w:r w:rsidRPr="00BF155D">
                        <w:rPr>
                          <w:sz w:val="20"/>
                          <w:szCs w:val="20"/>
                        </w:rPr>
                        <w:t>.</w:t>
                      </w:r>
                    </w:p>
                    <w:p w:rsidR="00812081" w:rsidRPr="00BF155D" w:rsidRDefault="00812081" w:rsidP="00812081">
                      <w:pPr>
                        <w:jc w:val="center"/>
                        <w:rPr>
                          <w:sz w:val="20"/>
                          <w:szCs w:val="20"/>
                        </w:rPr>
                      </w:pPr>
                    </w:p>
                    <w:p w:rsidR="00812081" w:rsidRPr="00BF155D" w:rsidRDefault="00812081" w:rsidP="00812081">
                      <w:pPr>
                        <w:jc w:val="center"/>
                        <w:rPr>
                          <w:rStyle w:val="red1"/>
                          <w:sz w:val="20"/>
                          <w:szCs w:val="20"/>
                        </w:rPr>
                      </w:pPr>
                      <w:r w:rsidRPr="005E7B88">
                        <w:rPr>
                          <w:rFonts w:ascii="Calibri" w:hAnsi="Calibri"/>
                          <w:b/>
                          <w:color w:val="000000"/>
                          <w:sz w:val="20"/>
                          <w:szCs w:val="20"/>
                        </w:rPr>
                        <w:t>Those who cannot remember the past are condemned to repeat it.</w:t>
                      </w:r>
                      <w:r>
                        <w:rPr>
                          <w:rFonts w:ascii="Verdana" w:hAnsi="Verdana"/>
                          <w:color w:val="000000"/>
                          <w:sz w:val="20"/>
                          <w:szCs w:val="20"/>
                        </w:rPr>
                        <w:t xml:space="preserve"> </w:t>
                      </w:r>
                      <w:r w:rsidRPr="00BF155D">
                        <w:rPr>
                          <w:rStyle w:val="red1"/>
                          <w:sz w:val="20"/>
                          <w:szCs w:val="20"/>
                        </w:rPr>
                        <w:t>George Santayana</w:t>
                      </w:r>
                    </w:p>
                    <w:p w:rsidR="00812081" w:rsidRPr="00BF155D" w:rsidRDefault="00812081" w:rsidP="00812081">
                      <w:pPr>
                        <w:jc w:val="center"/>
                        <w:rPr>
                          <w:sz w:val="20"/>
                          <w:szCs w:val="20"/>
                        </w:rPr>
                      </w:pPr>
                    </w:p>
                  </w:txbxContent>
                </v:textbox>
              </v:shape>
            </w:pict>
          </mc:Fallback>
        </mc:AlternateContent>
      </w:r>
    </w:p>
    <w:p w:rsidR="00812081" w:rsidRDefault="00812081" w:rsidP="00812081">
      <w:pPr>
        <w:autoSpaceDE w:val="0"/>
        <w:autoSpaceDN w:val="0"/>
        <w:adjustRightInd w:val="0"/>
        <w:spacing w:line="360" w:lineRule="atLeast"/>
        <w:rPr>
          <w:rFonts w:ascii="Helv" w:hAnsi="Helv" w:cs="Helv"/>
          <w:color w:val="000000"/>
          <w:sz w:val="20"/>
          <w:szCs w:val="20"/>
        </w:rPr>
      </w:pPr>
    </w:p>
    <w:p w:rsidR="00812081" w:rsidRDefault="00812081" w:rsidP="00812081">
      <w:pPr>
        <w:autoSpaceDE w:val="0"/>
        <w:autoSpaceDN w:val="0"/>
        <w:adjustRightInd w:val="0"/>
        <w:spacing w:line="360" w:lineRule="atLeast"/>
        <w:rPr>
          <w:rFonts w:ascii="Helv" w:hAnsi="Helv" w:cs="Helv"/>
          <w:color w:val="000000"/>
          <w:sz w:val="20"/>
          <w:szCs w:val="20"/>
        </w:rPr>
      </w:pPr>
    </w:p>
    <w:p w:rsidR="00812081" w:rsidRDefault="00812081" w:rsidP="00812081">
      <w:pPr>
        <w:autoSpaceDE w:val="0"/>
        <w:autoSpaceDN w:val="0"/>
        <w:adjustRightInd w:val="0"/>
        <w:spacing w:line="360" w:lineRule="atLeast"/>
        <w:rPr>
          <w:rFonts w:ascii="Helv" w:hAnsi="Helv" w:cs="Helv"/>
          <w:color w:val="000000"/>
          <w:sz w:val="20"/>
          <w:szCs w:val="20"/>
        </w:rPr>
      </w:pPr>
    </w:p>
    <w:p w:rsidR="00812081" w:rsidRPr="006769DE" w:rsidRDefault="00812081" w:rsidP="00812081">
      <w:pPr>
        <w:autoSpaceDE w:val="0"/>
        <w:autoSpaceDN w:val="0"/>
        <w:adjustRightInd w:val="0"/>
        <w:rPr>
          <w:color w:val="000000"/>
          <w:sz w:val="22"/>
          <w:szCs w:val="22"/>
        </w:rPr>
      </w:pPr>
      <w:r w:rsidRPr="006769DE">
        <w:rPr>
          <w:color w:val="000000"/>
          <w:sz w:val="22"/>
          <w:szCs w:val="22"/>
        </w:rPr>
        <w:t>Dear Citizens of Intermediate School 77,</w:t>
      </w:r>
    </w:p>
    <w:p w:rsidR="00812081" w:rsidRPr="006769DE" w:rsidRDefault="00812081" w:rsidP="00812081">
      <w:pPr>
        <w:spacing w:before="120" w:after="216"/>
        <w:ind w:firstLine="720"/>
        <w:rPr>
          <w:color w:val="000000"/>
          <w:sz w:val="22"/>
          <w:szCs w:val="22"/>
        </w:rPr>
      </w:pPr>
      <w:r w:rsidRPr="006769DE">
        <w:rPr>
          <w:color w:val="000000"/>
          <w:sz w:val="22"/>
          <w:szCs w:val="22"/>
        </w:rPr>
        <w:t xml:space="preserve">We have been invaded by a new regime. The </w:t>
      </w:r>
      <w:r w:rsidRPr="006769DE">
        <w:rPr>
          <w:rStyle w:val="Emphasis"/>
          <w:color w:val="000000"/>
          <w:sz w:val="22"/>
          <w:szCs w:val="22"/>
        </w:rPr>
        <w:t>National Regime</w:t>
      </w:r>
      <w:r w:rsidRPr="006769DE">
        <w:rPr>
          <w:color w:val="000000"/>
          <w:sz w:val="22"/>
          <w:szCs w:val="22"/>
        </w:rPr>
        <w:t xml:space="preserve"> has firmly set the country on the course towards an unjust nation.</w:t>
      </w:r>
      <w:r w:rsidRPr="006769DE">
        <w:rPr>
          <w:sz w:val="22"/>
          <w:szCs w:val="22"/>
          <w:lang w:val="en"/>
        </w:rPr>
        <w:t xml:space="preserve">The new set of rules, cultural and social, will be used to control all forms of government, including its communication with society. </w:t>
      </w:r>
      <w:r w:rsidRPr="006769DE">
        <w:rPr>
          <w:color w:val="000000"/>
          <w:sz w:val="22"/>
          <w:szCs w:val="22"/>
        </w:rPr>
        <w:t xml:space="preserve"> These new set of rules will govern all of our human rights. Although the </w:t>
      </w:r>
      <w:r w:rsidRPr="006769DE">
        <w:rPr>
          <w:b/>
          <w:color w:val="000000"/>
          <w:sz w:val="22"/>
          <w:szCs w:val="22"/>
        </w:rPr>
        <w:t>National Regime</w:t>
      </w:r>
      <w:r w:rsidRPr="006769DE">
        <w:rPr>
          <w:color w:val="000000"/>
          <w:sz w:val="22"/>
          <w:szCs w:val="22"/>
        </w:rPr>
        <w:t xml:space="preserve"> has begun its process of creating a destructive environment, you have been selected by the </w:t>
      </w:r>
      <w:r w:rsidRPr="006769DE">
        <w:rPr>
          <w:i/>
          <w:color w:val="000000"/>
          <w:sz w:val="22"/>
          <w:szCs w:val="22"/>
        </w:rPr>
        <w:t>Intermediate School Secret Action Force</w:t>
      </w:r>
      <w:r w:rsidRPr="006769DE">
        <w:rPr>
          <w:color w:val="000000"/>
          <w:sz w:val="22"/>
          <w:szCs w:val="22"/>
        </w:rPr>
        <w:t xml:space="preserve"> to put an end to this new regime.</w:t>
      </w:r>
    </w:p>
    <w:p w:rsidR="00812081" w:rsidRPr="006769DE" w:rsidRDefault="00812081" w:rsidP="00812081">
      <w:pPr>
        <w:rPr>
          <w:sz w:val="22"/>
          <w:szCs w:val="22"/>
        </w:rPr>
      </w:pPr>
      <w:r w:rsidRPr="006769DE">
        <w:rPr>
          <w:color w:val="000000"/>
          <w:sz w:val="22"/>
          <w:szCs w:val="22"/>
        </w:rPr>
        <w:t xml:space="preserve"> </w:t>
      </w:r>
      <w:r w:rsidRPr="006769DE">
        <w:rPr>
          <w:color w:val="000000"/>
          <w:sz w:val="22"/>
          <w:szCs w:val="22"/>
        </w:rPr>
        <w:tab/>
        <w:t xml:space="preserve">As a part of the </w:t>
      </w:r>
      <w:r w:rsidRPr="006769DE">
        <w:rPr>
          <w:i/>
          <w:color w:val="000000"/>
          <w:sz w:val="22"/>
          <w:szCs w:val="22"/>
        </w:rPr>
        <w:t>Intermediate School 77 Secret Action Force</w:t>
      </w:r>
      <w:r w:rsidRPr="006769DE">
        <w:rPr>
          <w:color w:val="000000"/>
          <w:sz w:val="22"/>
          <w:szCs w:val="22"/>
        </w:rPr>
        <w:t xml:space="preserve">, you must investigate and examine our history through the lens of those who faced injustice in our society. Most importantly, you must dig deeply into the lives of those who have triumph above injustice.  </w:t>
      </w:r>
      <w:r w:rsidRPr="006769DE">
        <w:rPr>
          <w:sz w:val="22"/>
          <w:szCs w:val="22"/>
        </w:rPr>
        <w:t>T</w:t>
      </w:r>
      <w:r w:rsidRPr="006769DE">
        <w:rPr>
          <w:color w:val="000000"/>
          <w:sz w:val="22"/>
          <w:szCs w:val="22"/>
        </w:rPr>
        <w:t xml:space="preserve">hrough investigation, you will find out the key elements that are needed in order to create a just environment where human rights are respected and are at the core of our decision making. Through investigation, you will study the lives of people through their choice-making, </w:t>
      </w:r>
      <w:proofErr w:type="gramStart"/>
      <w:r w:rsidRPr="00A27C2E">
        <w:rPr>
          <w:i/>
          <w:sz w:val="22"/>
          <w:szCs w:val="22"/>
        </w:rPr>
        <w:t>What</w:t>
      </w:r>
      <w:proofErr w:type="gramEnd"/>
      <w:r w:rsidRPr="00A27C2E">
        <w:rPr>
          <w:i/>
          <w:sz w:val="22"/>
          <w:szCs w:val="22"/>
        </w:rPr>
        <w:t xml:space="preserve"> choices do people make when faced with injustice? </w:t>
      </w:r>
      <w:r w:rsidRPr="00A27C2E">
        <w:rPr>
          <w:i/>
          <w:color w:val="000000"/>
          <w:sz w:val="22"/>
          <w:szCs w:val="22"/>
        </w:rPr>
        <w:t>Who are the fittest to survive in an unjust environment?</w:t>
      </w:r>
      <w:r w:rsidRPr="006769DE">
        <w:rPr>
          <w:color w:val="000000"/>
          <w:sz w:val="22"/>
          <w:szCs w:val="22"/>
        </w:rPr>
        <w:t xml:space="preserve"> Although the </w:t>
      </w:r>
      <w:r w:rsidRPr="00AA2893">
        <w:rPr>
          <w:b/>
          <w:color w:val="000000"/>
          <w:sz w:val="22"/>
          <w:szCs w:val="22"/>
        </w:rPr>
        <w:t>National Regime</w:t>
      </w:r>
      <w:r w:rsidRPr="006769DE">
        <w:rPr>
          <w:color w:val="000000"/>
          <w:sz w:val="22"/>
          <w:szCs w:val="22"/>
        </w:rPr>
        <w:t xml:space="preserve"> </w:t>
      </w:r>
      <w:r w:rsidRPr="006769DE">
        <w:rPr>
          <w:sz w:val="22"/>
          <w:szCs w:val="22"/>
        </w:rPr>
        <w:t>rejects this viewpoint, you will fight against their views and begin</w:t>
      </w:r>
      <w:r>
        <w:rPr>
          <w:sz w:val="22"/>
          <w:szCs w:val="22"/>
        </w:rPr>
        <w:t xml:space="preserve"> to</w:t>
      </w:r>
      <w:r w:rsidRPr="006769DE">
        <w:rPr>
          <w:sz w:val="22"/>
          <w:szCs w:val="22"/>
        </w:rPr>
        <w:t xml:space="preserve"> build power through the understanding of former acts of justice. </w:t>
      </w:r>
    </w:p>
    <w:p w:rsidR="00812081" w:rsidRPr="006769DE" w:rsidRDefault="00812081" w:rsidP="00812081">
      <w:pPr>
        <w:rPr>
          <w:sz w:val="22"/>
          <w:szCs w:val="22"/>
        </w:rPr>
      </w:pPr>
    </w:p>
    <w:p w:rsidR="00812081" w:rsidRPr="006769DE" w:rsidRDefault="00812081" w:rsidP="00812081">
      <w:pPr>
        <w:spacing w:before="120" w:after="216" w:line="190" w:lineRule="atLeast"/>
        <w:ind w:firstLine="720"/>
        <w:rPr>
          <w:color w:val="000000"/>
          <w:sz w:val="22"/>
          <w:szCs w:val="22"/>
        </w:rPr>
      </w:pPr>
      <w:r w:rsidRPr="006769DE">
        <w:rPr>
          <w:color w:val="000000"/>
          <w:sz w:val="22"/>
          <w:szCs w:val="22"/>
        </w:rPr>
        <w:t xml:space="preserve">For centuries we have tried to conquer injustice, yet we continue to make the same mistake our former citizens have made. We, as the watchdogs of the </w:t>
      </w:r>
      <w:r w:rsidRPr="00A27C2E">
        <w:rPr>
          <w:i/>
          <w:color w:val="000000"/>
          <w:sz w:val="22"/>
          <w:szCs w:val="22"/>
        </w:rPr>
        <w:t>Intermediate School 77</w:t>
      </w:r>
      <w:r w:rsidRPr="006769DE">
        <w:rPr>
          <w:color w:val="000000"/>
          <w:sz w:val="22"/>
          <w:szCs w:val="22"/>
        </w:rPr>
        <w:t xml:space="preserve">, will take action to put an end to the corrupt regime that plagues our democracy. It is our hope that you, our residents, will create a society free from corruption and pure in democracy. </w:t>
      </w:r>
    </w:p>
    <w:p w:rsidR="00812081" w:rsidRPr="006769DE" w:rsidRDefault="00812081" w:rsidP="00812081">
      <w:pPr>
        <w:spacing w:before="120" w:after="216" w:line="190" w:lineRule="atLeast"/>
        <w:ind w:firstLine="720"/>
        <w:rPr>
          <w:sz w:val="22"/>
          <w:szCs w:val="22"/>
        </w:rPr>
      </w:pPr>
      <w:r>
        <w:rPr>
          <w:sz w:val="22"/>
          <w:szCs w:val="22"/>
        </w:rPr>
        <w:t>I</w:t>
      </w:r>
      <w:r w:rsidRPr="006769DE">
        <w:rPr>
          <w:sz w:val="22"/>
          <w:szCs w:val="22"/>
        </w:rPr>
        <w:t xml:space="preserve"> hereby request your expertise and determination to stop the acts of injustice! </w:t>
      </w:r>
    </w:p>
    <w:p w:rsidR="00812081" w:rsidRPr="006769DE" w:rsidRDefault="00812081" w:rsidP="00812081">
      <w:pPr>
        <w:spacing w:before="120" w:after="216" w:line="190" w:lineRule="atLeast"/>
        <w:rPr>
          <w:sz w:val="22"/>
          <w:szCs w:val="22"/>
        </w:rPr>
      </w:pPr>
    </w:p>
    <w:p w:rsidR="00812081" w:rsidRPr="006769DE" w:rsidRDefault="00812081" w:rsidP="00812081">
      <w:pPr>
        <w:spacing w:before="120" w:after="216" w:line="190" w:lineRule="atLeast"/>
        <w:rPr>
          <w:sz w:val="22"/>
          <w:szCs w:val="22"/>
        </w:rPr>
      </w:pPr>
      <w:r w:rsidRPr="006769DE">
        <w:rPr>
          <w:sz w:val="22"/>
          <w:szCs w:val="22"/>
        </w:rPr>
        <w:t>Sincerely,</w:t>
      </w:r>
    </w:p>
    <w:p w:rsidR="00812081" w:rsidRPr="006769DE" w:rsidRDefault="00812081" w:rsidP="00812081">
      <w:pPr>
        <w:spacing w:before="120" w:after="216" w:line="190" w:lineRule="atLeast"/>
        <w:rPr>
          <w:sz w:val="22"/>
          <w:szCs w:val="22"/>
        </w:rPr>
      </w:pPr>
      <w:r w:rsidRPr="006769DE">
        <w:rPr>
          <w:sz w:val="22"/>
          <w:szCs w:val="22"/>
        </w:rPr>
        <w:t xml:space="preserve">Ms. U. </w:t>
      </w:r>
      <w:proofErr w:type="spellStart"/>
      <w:r w:rsidRPr="006769DE">
        <w:rPr>
          <w:sz w:val="22"/>
          <w:szCs w:val="22"/>
        </w:rPr>
        <w:t>Justic</w:t>
      </w:r>
      <w:proofErr w:type="spellEnd"/>
    </w:p>
    <w:p w:rsidR="00812081" w:rsidRPr="00A27C2E" w:rsidRDefault="00812081" w:rsidP="00812081">
      <w:pPr>
        <w:spacing w:before="120" w:after="216" w:line="190" w:lineRule="atLeast"/>
        <w:rPr>
          <w:i/>
          <w:sz w:val="22"/>
          <w:szCs w:val="22"/>
        </w:rPr>
      </w:pPr>
      <w:r w:rsidRPr="00A27C2E">
        <w:rPr>
          <w:i/>
          <w:sz w:val="22"/>
          <w:szCs w:val="22"/>
        </w:rPr>
        <w:t xml:space="preserve">Intermediate School 77 Secret Action Force </w:t>
      </w:r>
    </w:p>
    <w:p w:rsidR="00A174E5" w:rsidRDefault="00A174E5">
      <w:bookmarkStart w:id="0" w:name="_GoBack"/>
      <w:bookmarkEnd w:id="0"/>
    </w:p>
    <w:sectPr w:rsidR="00A17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081"/>
    <w:rsid w:val="00812081"/>
    <w:rsid w:val="00A1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0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1">
    <w:name w:val="red1"/>
    <w:basedOn w:val="DefaultParagraphFont"/>
    <w:rsid w:val="00812081"/>
    <w:rPr>
      <w:rFonts w:ascii="Verdana" w:hAnsi="Verdana" w:hint="default"/>
      <w:b/>
      <w:bCs/>
      <w:strike w:val="0"/>
      <w:dstrike w:val="0"/>
      <w:color w:val="952300"/>
      <w:sz w:val="11"/>
      <w:szCs w:val="11"/>
      <w:u w:val="none"/>
      <w:effect w:val="none"/>
    </w:rPr>
  </w:style>
  <w:style w:type="character" w:styleId="Emphasis">
    <w:name w:val="Emphasis"/>
    <w:basedOn w:val="DefaultParagraphFont"/>
    <w:qFormat/>
    <w:rsid w:val="00812081"/>
    <w:rPr>
      <w:b/>
      <w:bCs/>
      <w:i w:val="0"/>
      <w:iCs w:val="0"/>
    </w:rPr>
  </w:style>
  <w:style w:type="paragraph" w:styleId="BalloonText">
    <w:name w:val="Balloon Text"/>
    <w:basedOn w:val="Normal"/>
    <w:link w:val="BalloonTextChar"/>
    <w:uiPriority w:val="99"/>
    <w:semiHidden/>
    <w:unhideWhenUsed/>
    <w:rsid w:val="00812081"/>
    <w:rPr>
      <w:rFonts w:ascii="Tahoma" w:hAnsi="Tahoma" w:cs="Tahoma"/>
      <w:sz w:val="16"/>
      <w:szCs w:val="16"/>
    </w:rPr>
  </w:style>
  <w:style w:type="character" w:customStyle="1" w:styleId="BalloonTextChar">
    <w:name w:val="Balloon Text Char"/>
    <w:basedOn w:val="DefaultParagraphFont"/>
    <w:link w:val="BalloonText"/>
    <w:uiPriority w:val="99"/>
    <w:semiHidden/>
    <w:rsid w:val="0081208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0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1">
    <w:name w:val="red1"/>
    <w:basedOn w:val="DefaultParagraphFont"/>
    <w:rsid w:val="00812081"/>
    <w:rPr>
      <w:rFonts w:ascii="Verdana" w:hAnsi="Verdana" w:hint="default"/>
      <w:b/>
      <w:bCs/>
      <w:strike w:val="0"/>
      <w:dstrike w:val="0"/>
      <w:color w:val="952300"/>
      <w:sz w:val="11"/>
      <w:szCs w:val="11"/>
      <w:u w:val="none"/>
      <w:effect w:val="none"/>
    </w:rPr>
  </w:style>
  <w:style w:type="character" w:styleId="Emphasis">
    <w:name w:val="Emphasis"/>
    <w:basedOn w:val="DefaultParagraphFont"/>
    <w:qFormat/>
    <w:rsid w:val="00812081"/>
    <w:rPr>
      <w:b/>
      <w:bCs/>
      <w:i w:val="0"/>
      <w:iCs w:val="0"/>
    </w:rPr>
  </w:style>
  <w:style w:type="paragraph" w:styleId="BalloonText">
    <w:name w:val="Balloon Text"/>
    <w:basedOn w:val="Normal"/>
    <w:link w:val="BalloonTextChar"/>
    <w:uiPriority w:val="99"/>
    <w:semiHidden/>
    <w:unhideWhenUsed/>
    <w:rsid w:val="00812081"/>
    <w:rPr>
      <w:rFonts w:ascii="Tahoma" w:hAnsi="Tahoma" w:cs="Tahoma"/>
      <w:sz w:val="16"/>
      <w:szCs w:val="16"/>
    </w:rPr>
  </w:style>
  <w:style w:type="character" w:customStyle="1" w:styleId="BalloonTextChar">
    <w:name w:val="Balloon Text Char"/>
    <w:basedOn w:val="DefaultParagraphFont"/>
    <w:link w:val="BalloonText"/>
    <w:uiPriority w:val="99"/>
    <w:semiHidden/>
    <w:rsid w:val="0081208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johnyd79</dc:creator>
  <cp:lastModifiedBy>johnyd79</cp:lastModifiedBy>
  <cp:revision>1</cp:revision>
  <dcterms:created xsi:type="dcterms:W3CDTF">2011-03-10T03:57:00Z</dcterms:created>
  <dcterms:modified xsi:type="dcterms:W3CDTF">2011-03-10T03:57:00Z</dcterms:modified>
</cp:coreProperties>
</file>